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539FB" w14:textId="3956A032" w:rsidR="00571DA6" w:rsidRPr="00571DA6" w:rsidRDefault="00571DA6" w:rsidP="00C317A9">
      <w:pPr>
        <w:jc w:val="center"/>
        <w:rPr>
          <w:rFonts w:ascii="Times New Roman" w:hAnsi="Times New Roman" w:cs="Times New Roman"/>
          <w:sz w:val="28"/>
          <w:szCs w:val="28"/>
          <w:lang w:val="hu-HU"/>
        </w:rPr>
      </w:pPr>
      <w:r>
        <w:rPr>
          <w:rFonts w:ascii="Times New Roman" w:hAnsi="Times New Roman" w:cs="Times New Roman"/>
          <w:sz w:val="28"/>
          <w:szCs w:val="28"/>
          <w:lang w:val="hu-HU"/>
        </w:rPr>
        <w:t>Michelangelo: Ádám teremtése</w:t>
      </w:r>
    </w:p>
    <w:p w14:paraId="17CABB19" w14:textId="77777777" w:rsidR="00571DA6" w:rsidRPr="00571DA6" w:rsidRDefault="00571DA6" w:rsidP="00C317A9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399C39F4" w14:textId="197E27D4" w:rsidR="00571DA6" w:rsidRPr="00571DA6" w:rsidRDefault="00571DA6" w:rsidP="00C317A9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1. A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kép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adatai</w:t>
      </w:r>
      <w:proofErr w:type="spellEnd"/>
    </w:p>
    <w:p w14:paraId="39682314" w14:textId="77777777" w:rsidR="00571DA6" w:rsidRPr="00571DA6" w:rsidRDefault="00571DA6" w:rsidP="00C317A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Alkotó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Michelangelo Buonarroti</w:t>
      </w:r>
    </w:p>
    <w:p w14:paraId="6B167D25" w14:textId="77777777" w:rsidR="00571DA6" w:rsidRPr="00571DA6" w:rsidRDefault="00571DA6" w:rsidP="00C317A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Cím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Ádám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teremtése</w:t>
      </w:r>
      <w:proofErr w:type="spellEnd"/>
    </w:p>
    <w:p w14:paraId="58CBEE33" w14:textId="77777777" w:rsidR="00571DA6" w:rsidRPr="00571DA6" w:rsidRDefault="00571DA6" w:rsidP="00C317A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Készült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Kb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>. 1511 (a Sixtus-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kápolna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mennyezetének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freskója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részeként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>)</w:t>
      </w:r>
    </w:p>
    <w:p w14:paraId="227DFAD0" w14:textId="77777777" w:rsidR="00571DA6" w:rsidRPr="00571DA6" w:rsidRDefault="00571DA6" w:rsidP="00C317A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Alapanyag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és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technika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Freskó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(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műfalfestmény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),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amely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tempera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alapú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pigmentekkel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készült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vakolaton</w:t>
      </w:r>
      <w:proofErr w:type="spellEnd"/>
    </w:p>
    <w:p w14:paraId="560BC0B2" w14:textId="77777777" w:rsidR="00571DA6" w:rsidRPr="00571DA6" w:rsidRDefault="00571DA6" w:rsidP="00C317A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Műfaj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Vallási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reneszánsz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művészet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–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keresztény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teremtéstörténet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egyik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ikonikus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ábrázolása</w:t>
      </w:r>
      <w:proofErr w:type="spellEnd"/>
    </w:p>
    <w:p w14:paraId="4699FD62" w14:textId="77777777" w:rsidR="00571DA6" w:rsidRPr="00571DA6" w:rsidRDefault="00571DA6" w:rsidP="00C317A9">
      <w:pPr>
        <w:ind w:left="720"/>
        <w:rPr>
          <w:rFonts w:ascii="Times New Roman" w:hAnsi="Times New Roman" w:cs="Times New Roman"/>
          <w:sz w:val="28"/>
          <w:szCs w:val="28"/>
          <w:lang w:val="en-GB"/>
        </w:rPr>
      </w:pPr>
    </w:p>
    <w:p w14:paraId="56A962DF" w14:textId="4EBD15EE" w:rsidR="00571DA6" w:rsidRPr="00571DA6" w:rsidRDefault="00571DA6" w:rsidP="00C317A9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2. A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kép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témája</w:t>
      </w:r>
      <w:proofErr w:type="spellEnd"/>
    </w:p>
    <w:p w14:paraId="3B42FB2D" w14:textId="77777777" w:rsidR="00571DA6" w:rsidRPr="00571DA6" w:rsidRDefault="00571DA6" w:rsidP="00C317A9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mű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bibliai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Teremtés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könyvéből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ismert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jelenetet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jeleníti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meg,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ahol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Isten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életet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ad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Ádámnak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.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pillanat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teremtés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aktusát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isteni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szikra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átruházását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emberi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élet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kezdetét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az ember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Istennel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való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kapcsolatának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megjelenítését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szimbolizálja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.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képen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Isten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Ádám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érintkezése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révén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jelenik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meg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transzcendens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határvonal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ahol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emberi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lét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isteni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erő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találkozik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14:paraId="3D6EE053" w14:textId="77777777" w:rsidR="00571DA6" w:rsidRPr="00571DA6" w:rsidRDefault="00571DA6" w:rsidP="00C317A9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167AD2B6" w14:textId="54E7031A" w:rsidR="00571DA6" w:rsidRPr="00571DA6" w:rsidRDefault="00571DA6" w:rsidP="00C317A9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3. K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ompozíció</w:t>
      </w:r>
      <w:proofErr w:type="spellEnd"/>
    </w:p>
    <w:p w14:paraId="00F25282" w14:textId="77777777" w:rsidR="00571DA6" w:rsidRPr="00571DA6" w:rsidRDefault="00571DA6" w:rsidP="00C317A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Szereplők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elrendezése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Pr="00571DA6">
        <w:rPr>
          <w:rFonts w:ascii="Times New Roman" w:hAnsi="Times New Roman" w:cs="Times New Roman"/>
          <w:sz w:val="28"/>
          <w:szCs w:val="28"/>
          <w:lang w:val="en-GB"/>
        </w:rPr>
        <w:br/>
        <w:t xml:space="preserve">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kompozíció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két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fő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alakot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emel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ki: Isten,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aki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egy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elvont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isteni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formában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jelenik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meg –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gyakran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egy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sugárzó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kör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alakú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háttérben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–,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valamint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Ádám,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aki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látszólag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passzívan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mégis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potenciálisan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éberül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fekszik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14:paraId="6B53F627" w14:textId="77777777" w:rsidR="00571DA6" w:rsidRPr="00571DA6" w:rsidRDefault="00571DA6" w:rsidP="00C317A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Méretek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és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arányok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Pr="00571DA6">
        <w:rPr>
          <w:rFonts w:ascii="Times New Roman" w:hAnsi="Times New Roman" w:cs="Times New Roman"/>
          <w:sz w:val="28"/>
          <w:szCs w:val="28"/>
          <w:lang w:val="en-GB"/>
        </w:rPr>
        <w:br/>
        <w:t xml:space="preserve">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két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figura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közt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ujj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érintése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egy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finom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de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sorsfordító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pillanatot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örökít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meg,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miközben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méretek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elhelyezkedésük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testtartásuk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harmonikus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összhangot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alkotnak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14:paraId="0651B176" w14:textId="7F34F2D6" w:rsidR="00571DA6" w:rsidRPr="00571DA6" w:rsidRDefault="00571DA6" w:rsidP="00C317A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Szerkezet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és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ábrázolásmód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Pr="00571DA6">
        <w:rPr>
          <w:rFonts w:ascii="Times New Roman" w:hAnsi="Times New Roman" w:cs="Times New Roman"/>
          <w:sz w:val="28"/>
          <w:szCs w:val="28"/>
          <w:lang w:val="en-GB"/>
        </w:rPr>
        <w:br/>
        <w:t xml:space="preserve">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képen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megfigyelhető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dinamikus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átlós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vonalvezetés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érintés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pillanatának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feszültségét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emeli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ki.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kompozíció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központi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fókuszpontja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ujjak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közelítése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így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néző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figyelmét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isteni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élet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átadására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irányítja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14:paraId="324F0DB2" w14:textId="77777777" w:rsidR="00571DA6" w:rsidRPr="00571DA6" w:rsidRDefault="00571DA6" w:rsidP="00C317A9">
      <w:pPr>
        <w:ind w:left="720"/>
        <w:rPr>
          <w:rFonts w:ascii="Times New Roman" w:hAnsi="Times New Roman" w:cs="Times New Roman"/>
          <w:sz w:val="28"/>
          <w:szCs w:val="28"/>
          <w:lang w:val="en-GB"/>
        </w:rPr>
      </w:pPr>
    </w:p>
    <w:p w14:paraId="0711BC4F" w14:textId="77777777" w:rsidR="00571DA6" w:rsidRPr="00571DA6" w:rsidRDefault="00571DA6" w:rsidP="00C317A9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lastRenderedPageBreak/>
        <w:t xml:space="preserve">4. A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kép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színei</w:t>
      </w:r>
      <w:proofErr w:type="spellEnd"/>
    </w:p>
    <w:p w14:paraId="4E71DE44" w14:textId="77777777" w:rsidR="00571DA6" w:rsidRPr="00571DA6" w:rsidRDefault="00571DA6" w:rsidP="00C317A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Színhangulat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Pr="00571DA6">
        <w:rPr>
          <w:rFonts w:ascii="Times New Roman" w:hAnsi="Times New Roman" w:cs="Times New Roman"/>
          <w:sz w:val="28"/>
          <w:szCs w:val="28"/>
          <w:lang w:val="en-GB"/>
        </w:rPr>
        <w:br/>
        <w:t xml:space="preserve">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festmény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színvilága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egyszerre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élénk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finoman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árnyalt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.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meleg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hideg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árnyalatok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kontrasztja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misztikus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spirituális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hangulatot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teremt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14:paraId="0168C00E" w14:textId="77777777" w:rsidR="00571DA6" w:rsidRPr="00571DA6" w:rsidRDefault="00571DA6" w:rsidP="00C317A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Színhatások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és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kontrasztok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Pr="00571DA6">
        <w:rPr>
          <w:rFonts w:ascii="Times New Roman" w:hAnsi="Times New Roman" w:cs="Times New Roman"/>
          <w:sz w:val="28"/>
          <w:szCs w:val="28"/>
          <w:lang w:val="en-GB"/>
        </w:rPr>
        <w:br/>
        <w:t xml:space="preserve">Isten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égbolt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általában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fényesebb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ragyogó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tónusokkal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jelenik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meg,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míg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Ádám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környezet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árnyaltabb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földhözragadtabb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színekben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ábrázolt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Ezek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kontrasztok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nemcsak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térbeli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elválasztást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erősítik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hanem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vallási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szimbolikát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is: 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isteni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fény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emberi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lét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mulandóságának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ellentéte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14:paraId="65E4AB37" w14:textId="77777777" w:rsidR="00571DA6" w:rsidRPr="00571DA6" w:rsidRDefault="00571DA6" w:rsidP="00C317A9">
      <w:pPr>
        <w:ind w:left="720"/>
        <w:rPr>
          <w:rFonts w:ascii="Times New Roman" w:hAnsi="Times New Roman" w:cs="Times New Roman"/>
          <w:sz w:val="28"/>
          <w:szCs w:val="28"/>
          <w:lang w:val="en-GB"/>
        </w:rPr>
      </w:pPr>
    </w:p>
    <w:p w14:paraId="55026861" w14:textId="77777777" w:rsidR="00571DA6" w:rsidRPr="00571DA6" w:rsidRDefault="00571DA6" w:rsidP="00C317A9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5. Az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alkotó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stílusa</w:t>
      </w:r>
      <w:proofErr w:type="spellEnd"/>
    </w:p>
    <w:p w14:paraId="586B2BCA" w14:textId="77777777" w:rsidR="00571DA6" w:rsidRPr="00571DA6" w:rsidRDefault="00571DA6" w:rsidP="00C317A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Kifejezőeszközök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és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technika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Pr="00571DA6">
        <w:rPr>
          <w:rFonts w:ascii="Times New Roman" w:hAnsi="Times New Roman" w:cs="Times New Roman"/>
          <w:sz w:val="28"/>
          <w:szCs w:val="28"/>
          <w:lang w:val="en-GB"/>
        </w:rPr>
        <w:br/>
        <w:t xml:space="preserve">Michelangelo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reneszánsz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eszméit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követve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anatómiai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pontosságot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emberi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test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tökéletességét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helyezte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előtérbe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14:paraId="227BBEC0" w14:textId="77777777" w:rsidR="00571DA6" w:rsidRPr="00571DA6" w:rsidRDefault="00571DA6" w:rsidP="00C317A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Ecsetkezelés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és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faktúra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Pr="00571DA6">
        <w:rPr>
          <w:rFonts w:ascii="Times New Roman" w:hAnsi="Times New Roman" w:cs="Times New Roman"/>
          <w:sz w:val="28"/>
          <w:szCs w:val="28"/>
          <w:lang w:val="en-GB"/>
        </w:rPr>
        <w:br/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Bár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freskó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technika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egy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sajátos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gyorsan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száradó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vakolaton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történik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Michelangelo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precíz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vonalvezetése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finom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árnyalatai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dinamikus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formavilága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révén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érzelmileg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töltötte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meg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jelenetet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14:paraId="0051817A" w14:textId="77777777" w:rsidR="00571DA6" w:rsidRPr="00571DA6" w:rsidRDefault="00571DA6" w:rsidP="00C317A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Kompozíciós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megoldások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Pr="00571DA6">
        <w:rPr>
          <w:rFonts w:ascii="Times New Roman" w:hAnsi="Times New Roman" w:cs="Times New Roman"/>
          <w:sz w:val="28"/>
          <w:szCs w:val="28"/>
          <w:lang w:val="en-GB"/>
        </w:rPr>
        <w:br/>
        <w:t xml:space="preserve">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elrendezés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drámai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mozdulatok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testtartások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kifejezőek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melyek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reneszánsz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emberközpontú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idealizmusát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tükrözik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14:paraId="6C7F15CB" w14:textId="77777777" w:rsidR="00571DA6" w:rsidRPr="00571DA6" w:rsidRDefault="00571DA6" w:rsidP="00C317A9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3B45AC23" w14:textId="7BE71E37" w:rsidR="00571DA6" w:rsidRPr="00571DA6" w:rsidRDefault="00571DA6" w:rsidP="00C317A9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6. A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kép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mondanivalója</w:t>
      </w:r>
      <w:proofErr w:type="spellEnd"/>
    </w:p>
    <w:p w14:paraId="7AE97C33" w14:textId="77777777" w:rsidR="00571DA6" w:rsidRPr="00571DA6" w:rsidRDefault="00571DA6" w:rsidP="00C317A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Spirituális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üzenet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Pr="00571DA6">
        <w:rPr>
          <w:rFonts w:ascii="Times New Roman" w:hAnsi="Times New Roman" w:cs="Times New Roman"/>
          <w:sz w:val="28"/>
          <w:szCs w:val="28"/>
          <w:lang w:val="en-GB"/>
        </w:rPr>
        <w:br/>
        <w:t xml:space="preserve">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mű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emberi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élet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szent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eredetét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isteni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élet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átadását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valamint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az ember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Isten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közötti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kapcsolat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misztériumát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hirdeti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14:paraId="6A4EA749" w14:textId="77777777" w:rsidR="00571DA6" w:rsidRPr="00571DA6" w:rsidRDefault="00571DA6" w:rsidP="00C317A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Kompozíció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és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színhasználat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Pr="00571DA6">
        <w:rPr>
          <w:rFonts w:ascii="Times New Roman" w:hAnsi="Times New Roman" w:cs="Times New Roman"/>
          <w:sz w:val="28"/>
          <w:szCs w:val="28"/>
          <w:lang w:val="en-GB"/>
        </w:rPr>
        <w:br/>
        <w:t xml:space="preserve">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ujjak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érintése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finoman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kivitelezett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kompozíció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központi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eleme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mely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teremtés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aktusát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élet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ajándékát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szimbolizálja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.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fény-árnyék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játék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valamint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meleg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hideg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színek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harmonikus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összeolvadása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tovább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mélyíti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mű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spirituális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tartalmát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14:paraId="57FF16A5" w14:textId="77777777" w:rsidR="00571DA6" w:rsidRPr="00571DA6" w:rsidRDefault="00571DA6" w:rsidP="00C317A9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lastRenderedPageBreak/>
        <w:t>Stílus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Pr="00571DA6">
        <w:rPr>
          <w:rFonts w:ascii="Times New Roman" w:hAnsi="Times New Roman" w:cs="Times New Roman"/>
          <w:sz w:val="28"/>
          <w:szCs w:val="28"/>
          <w:lang w:val="en-GB"/>
        </w:rPr>
        <w:br/>
        <w:t xml:space="preserve">Michelangelo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dinamikus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ugyanakkor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idealizált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ábrázolása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azt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üzeni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hogy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emberi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lélekben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ott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rejlik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isteni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szikra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amely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élet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forrása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14:paraId="6093D28B" w14:textId="77777777" w:rsidR="00571DA6" w:rsidRPr="00571DA6" w:rsidRDefault="00571DA6" w:rsidP="00C317A9">
      <w:pPr>
        <w:ind w:left="720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20A0B799" w14:textId="7014948D" w:rsidR="00571DA6" w:rsidRPr="00571DA6" w:rsidRDefault="00571DA6" w:rsidP="00C317A9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7. Ö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sszehasonlítás</w:t>
      </w:r>
      <w:proofErr w:type="spellEnd"/>
    </w:p>
    <w:p w14:paraId="50B02413" w14:textId="77777777" w:rsidR="00571DA6" w:rsidRPr="00571DA6" w:rsidRDefault="00571DA6" w:rsidP="00C317A9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GB"/>
        </w:rPr>
      </w:pPr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Más Michelangelo-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művekkel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Pr="00571DA6">
        <w:rPr>
          <w:rFonts w:ascii="Times New Roman" w:hAnsi="Times New Roman" w:cs="Times New Roman"/>
          <w:sz w:val="28"/>
          <w:szCs w:val="28"/>
          <w:lang w:val="en-GB"/>
        </w:rPr>
        <w:br/>
        <w:t>A Sixtus-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kápolna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mennyezetének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más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freskóival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(pl. 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Utolsó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ítélettel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) is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közös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emberi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test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anatomiai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tökéletességének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hangsúlyozása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illetve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isteni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jelenlét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drámai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kifejezése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14:paraId="1064CF49" w14:textId="77777777" w:rsidR="00571DA6" w:rsidRPr="00571DA6" w:rsidRDefault="00571DA6" w:rsidP="00C317A9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Hasonló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témájú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alkotásokkal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Pr="00571DA6">
        <w:rPr>
          <w:rFonts w:ascii="Times New Roman" w:hAnsi="Times New Roman" w:cs="Times New Roman"/>
          <w:sz w:val="28"/>
          <w:szCs w:val="28"/>
          <w:lang w:val="en-GB"/>
        </w:rPr>
        <w:br/>
        <w:t xml:space="preserve">Leonardo da Vinci „Vitruvius ember”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című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munkája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is 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emberi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arányok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anatómia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tökéletességére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fókuszál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azonban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Michelangelo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művében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vallási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szimbolika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isteni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érintés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dramatizálása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kap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nagyobb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szerepet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14:paraId="0670E9F5" w14:textId="77777777" w:rsidR="00571DA6" w:rsidRPr="00571DA6" w:rsidRDefault="00571DA6" w:rsidP="00C317A9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Korszak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és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stílus</w:t>
      </w:r>
      <w:proofErr w:type="spellEnd"/>
      <w:r w:rsidRPr="00571DA6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 w:rsidRPr="00571DA6">
        <w:rPr>
          <w:rFonts w:ascii="Times New Roman" w:hAnsi="Times New Roman" w:cs="Times New Roman"/>
          <w:sz w:val="28"/>
          <w:szCs w:val="28"/>
          <w:lang w:val="en-GB"/>
        </w:rPr>
        <w:br/>
        <w:t xml:space="preserve">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reneszánsz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ideológiája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mely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emberi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formát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az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idealizált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szépséget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ünnepli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meghatározza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Michelangelo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művészetét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, de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egyedi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megoldásaival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–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kompozíciós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dinamikával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és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színhasználatban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rejlő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ellentétekkel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–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különleges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helyet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foglal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el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 xml:space="preserve"> a </w:t>
      </w:r>
      <w:proofErr w:type="spellStart"/>
      <w:r w:rsidRPr="00571DA6">
        <w:rPr>
          <w:rFonts w:ascii="Times New Roman" w:hAnsi="Times New Roman" w:cs="Times New Roman"/>
          <w:sz w:val="28"/>
          <w:szCs w:val="28"/>
          <w:lang w:val="en-GB"/>
        </w:rPr>
        <w:t>művészettörténetben</w:t>
      </w:r>
      <w:proofErr w:type="spellEnd"/>
      <w:r w:rsidRPr="00571DA6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14:paraId="72B8F54E" w14:textId="77777777" w:rsidR="005D65EC" w:rsidRPr="00571DA6" w:rsidRDefault="005D65EC" w:rsidP="00C317A9">
      <w:pPr>
        <w:rPr>
          <w:rFonts w:ascii="Times New Roman" w:hAnsi="Times New Roman" w:cs="Times New Roman"/>
          <w:sz w:val="28"/>
          <w:szCs w:val="28"/>
        </w:rPr>
      </w:pPr>
    </w:p>
    <w:sectPr w:rsidR="005D65EC" w:rsidRPr="00571DA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77E51"/>
    <w:multiLevelType w:val="multilevel"/>
    <w:tmpl w:val="6472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9A66A9"/>
    <w:multiLevelType w:val="multilevel"/>
    <w:tmpl w:val="5CF0E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BF75D0"/>
    <w:multiLevelType w:val="multilevel"/>
    <w:tmpl w:val="E340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1E5B25"/>
    <w:multiLevelType w:val="multilevel"/>
    <w:tmpl w:val="D3CE3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536893"/>
    <w:multiLevelType w:val="multilevel"/>
    <w:tmpl w:val="5080A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657181"/>
    <w:multiLevelType w:val="multilevel"/>
    <w:tmpl w:val="49827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4376955">
    <w:abstractNumId w:val="1"/>
  </w:num>
  <w:num w:numId="2" w16cid:durableId="1307932998">
    <w:abstractNumId w:val="3"/>
  </w:num>
  <w:num w:numId="3" w16cid:durableId="813328293">
    <w:abstractNumId w:val="2"/>
  </w:num>
  <w:num w:numId="4" w16cid:durableId="645553023">
    <w:abstractNumId w:val="4"/>
  </w:num>
  <w:num w:numId="5" w16cid:durableId="2125345048">
    <w:abstractNumId w:val="5"/>
  </w:num>
  <w:num w:numId="6" w16cid:durableId="902956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DA6"/>
    <w:rsid w:val="002917D0"/>
    <w:rsid w:val="002B0713"/>
    <w:rsid w:val="004B62AD"/>
    <w:rsid w:val="00571DA6"/>
    <w:rsid w:val="005D65EC"/>
    <w:rsid w:val="00C3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D7799"/>
  <w15:chartTrackingRefBased/>
  <w15:docId w15:val="{8DB90F99-E493-4E27-A4C8-5EE657B6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D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D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D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D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D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D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DA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DA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DA6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DA6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DA6"/>
    <w:rPr>
      <w:rFonts w:eastAsiaTheme="majorEastAsia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DA6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DA6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DA6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DA6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71D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DA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D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1DA6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571D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1DA6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571D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1D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D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DA6"/>
    <w:rPr>
      <w:i/>
      <w:iCs/>
      <w:color w:val="2F5496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571D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2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Botond Kocsis</dc:creator>
  <cp:keywords/>
  <dc:description/>
  <cp:lastModifiedBy>Botond Kocsis</cp:lastModifiedBy>
  <cp:revision>2</cp:revision>
  <dcterms:created xsi:type="dcterms:W3CDTF">2025-05-21T15:15:00Z</dcterms:created>
  <dcterms:modified xsi:type="dcterms:W3CDTF">2025-05-21T15:20:00Z</dcterms:modified>
</cp:coreProperties>
</file>